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B4" w:rsidRPr="008B009B" w:rsidRDefault="00FB37B4" w:rsidP="00585A07">
      <w:pPr>
        <w:spacing w:after="240" w:line="240" w:lineRule="auto"/>
        <w:jc w:val="center"/>
        <w:rPr>
          <w:b/>
          <w:sz w:val="24"/>
          <w:szCs w:val="24"/>
        </w:rPr>
      </w:pPr>
      <w:r w:rsidRPr="008B009B">
        <w:rPr>
          <w:b/>
          <w:sz w:val="24"/>
          <w:szCs w:val="24"/>
        </w:rPr>
        <w:t xml:space="preserve">Resolution Demanding Implementation Delay, and Rewrite, </w:t>
      </w:r>
      <w:r w:rsidR="00D23A27" w:rsidRPr="008B009B">
        <w:rPr>
          <w:b/>
          <w:sz w:val="24"/>
          <w:szCs w:val="24"/>
        </w:rPr>
        <w:br/>
      </w:r>
      <w:r w:rsidRPr="008B009B">
        <w:rPr>
          <w:b/>
          <w:sz w:val="24"/>
          <w:szCs w:val="24"/>
        </w:rPr>
        <w:t xml:space="preserve">of AP U.S. History </w:t>
      </w:r>
      <w:r w:rsidR="00D23A27" w:rsidRPr="008B009B">
        <w:rPr>
          <w:b/>
          <w:sz w:val="24"/>
          <w:szCs w:val="24"/>
        </w:rPr>
        <w:t xml:space="preserve">Curriculum </w:t>
      </w:r>
      <w:r w:rsidRPr="008B009B">
        <w:rPr>
          <w:b/>
          <w:sz w:val="24"/>
          <w:szCs w:val="24"/>
        </w:rPr>
        <w:t xml:space="preserve">Framework </w:t>
      </w:r>
    </w:p>
    <w:p w:rsidR="00FB37B4" w:rsidRPr="00585A07" w:rsidRDefault="00FB37B4" w:rsidP="00585A07">
      <w:pPr>
        <w:spacing w:after="0" w:line="240" w:lineRule="auto"/>
        <w:contextualSpacing/>
      </w:pPr>
      <w:r w:rsidRPr="00585A07">
        <w:rPr>
          <w:b/>
        </w:rPr>
        <w:t xml:space="preserve">WHEREAS, </w:t>
      </w:r>
      <w:r w:rsidR="00FD5636" w:rsidRPr="00585A07">
        <w:t>approximately 14,000</w:t>
      </w:r>
      <w:r w:rsidR="001E0D2F" w:rsidRPr="00585A07">
        <w:t xml:space="preserve"> Georgia</w:t>
      </w:r>
      <w:r w:rsidRPr="00585A07">
        <w:t xml:space="preserve"> students take the College Board’s Advanced Placement U. S. History (APUSH) course each year; and</w:t>
      </w:r>
    </w:p>
    <w:p w:rsidR="00585A07" w:rsidRPr="00585A07" w:rsidRDefault="00585A07" w:rsidP="00585A07">
      <w:pPr>
        <w:spacing w:after="0" w:line="240" w:lineRule="auto"/>
        <w:contextualSpacing/>
      </w:pPr>
    </w:p>
    <w:p w:rsidR="00FD5636" w:rsidRPr="00585A07" w:rsidRDefault="00FD5636" w:rsidP="00585A07">
      <w:pPr>
        <w:spacing w:after="0" w:line="240" w:lineRule="auto"/>
        <w:contextualSpacing/>
      </w:pPr>
      <w:r w:rsidRPr="00585A07">
        <w:rPr>
          <w:b/>
        </w:rPr>
        <w:t xml:space="preserve">WHEREAS, </w:t>
      </w:r>
      <w:r w:rsidRPr="00585A07">
        <w:t xml:space="preserve">Georgia is attempting to increase that number to fulfill commitments made under its application for an ESEA waiver, and has incorporated </w:t>
      </w:r>
      <w:r w:rsidR="003A3D6F" w:rsidRPr="00585A07">
        <w:t>Advanced Placement (AP)</w:t>
      </w:r>
      <w:r w:rsidRPr="00585A07">
        <w:t xml:space="preserve"> participation into its new College and Career Ready Performance Index;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APUSH course has traditionally been designed to present a balanced view of American history and to prepare students for college-level history courses;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 xml:space="preserve">the College Board has recently released a new Framework for the APUSH course; and </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new APUSH Framework reflects a radically revisionist view of American history that emphasizes negative aspects of our nation’s history while omitting or minimizing positive aspects;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Framework includes little or no discussion of the Founding Fathers, the principles of the Declaration of Independence, the religious influences on our nation’s history, and many other critical topics that have always been part of the APUSH course;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Framework excludes discussion of the U. S. military (no battles, commanders, or heroes) and omits many other individuals, groups, and events that greatly shaped our nation’s history (for example, Albert Einstein, Jonas Salk, George Washington Carver, Rosa Parks, Dr. Martin Luther King, Tuskegee Airmen, the Holocaust);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Framework presents a biased and inaccurate view of many important events in American history, including the motivations and actions of 17</w:t>
      </w:r>
      <w:r w:rsidRPr="00585A07">
        <w:rPr>
          <w:vertAlign w:val="superscript"/>
        </w:rPr>
        <w:t>th</w:t>
      </w:r>
      <w:r w:rsidRPr="00585A07">
        <w:t>-19</w:t>
      </w:r>
      <w:r w:rsidRPr="00585A07">
        <w:rPr>
          <w:vertAlign w:val="superscript"/>
        </w:rPr>
        <w:t>th</w:t>
      </w:r>
      <w:r w:rsidRPr="00585A07">
        <w:t>-century settlers, American involvement in World War II, and the development of and victory in the Cold War;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001E0D2F" w:rsidRPr="00585A07">
        <w:t>in an</w:t>
      </w:r>
      <w:r w:rsidRPr="00585A07">
        <w:t xml:space="preserve"> analysis </w:t>
      </w:r>
      <w:r w:rsidR="001E0D2F" w:rsidRPr="00585A07">
        <w:t>conducted by APUSH experts,</w:t>
      </w:r>
      <w:r w:rsidRPr="00585A07">
        <w:t xml:space="preserve"> the Framework was found to differ r</w:t>
      </w:r>
      <w:r w:rsidR="00A57FD8" w:rsidRPr="00585A07">
        <w:t>adically from the Georgia Performance Standards (GPS) for Social Studies</w:t>
      </w:r>
      <w:r w:rsidRPr="00585A07">
        <w:t>;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 xml:space="preserve">WHEREAS, </w:t>
      </w:r>
      <w:r w:rsidRPr="00585A07">
        <w:t>the Framework describes its detailed requirements a</w:t>
      </w:r>
      <w:r w:rsidR="00A57FD8" w:rsidRPr="00585A07">
        <w:t>s “required knowledge” for Georgia</w:t>
      </w:r>
      <w:r w:rsidRPr="00585A07">
        <w:t xml:space="preserve"> students, and the College Board admits that the APUSH examination will not test information outside this “required knowledge”; and</w:t>
      </w:r>
    </w:p>
    <w:p w:rsidR="00585A07" w:rsidRPr="00585A07" w:rsidRDefault="00585A07" w:rsidP="00585A07">
      <w:pPr>
        <w:spacing w:after="0" w:line="240" w:lineRule="auto"/>
        <w:contextualSpacing/>
      </w:pPr>
    </w:p>
    <w:p w:rsidR="00FB37B4" w:rsidRPr="00585A07" w:rsidRDefault="00FB37B4" w:rsidP="00585A07">
      <w:pPr>
        <w:spacing w:after="0" w:line="240" w:lineRule="auto"/>
        <w:contextualSpacing/>
      </w:pPr>
      <w:r w:rsidRPr="00585A07">
        <w:rPr>
          <w:b/>
        </w:rPr>
        <w:t>WHEREAS,</w:t>
      </w:r>
      <w:r w:rsidRPr="00585A07">
        <w:t xml:space="preserve"> to prepare their students </w:t>
      </w:r>
      <w:r w:rsidR="00A57FD8" w:rsidRPr="00585A07">
        <w:t>for the APUSH examination, Georgia</w:t>
      </w:r>
      <w:r w:rsidRPr="00585A07">
        <w:t xml:space="preserve"> APUSH teachers will have to teach the APUSH “required knowledge” rat</w:t>
      </w:r>
      <w:r w:rsidR="00A57FD8" w:rsidRPr="00585A07">
        <w:t>her than the state-mandated GPS</w:t>
      </w:r>
      <w:r w:rsidRPr="00585A07">
        <w:t xml:space="preserve">; and </w:t>
      </w:r>
    </w:p>
    <w:p w:rsidR="00585A07" w:rsidRPr="00585A07" w:rsidRDefault="00585A07" w:rsidP="00585A07">
      <w:pPr>
        <w:spacing w:after="0" w:line="240" w:lineRule="auto"/>
        <w:contextualSpacing/>
      </w:pPr>
    </w:p>
    <w:p w:rsidR="00FB37B4" w:rsidRDefault="00FB37B4" w:rsidP="00585A07">
      <w:pPr>
        <w:spacing w:after="0" w:line="240" w:lineRule="auto"/>
        <w:contextualSpacing/>
      </w:pPr>
      <w:r w:rsidRPr="00585A07">
        <w:rPr>
          <w:b/>
        </w:rPr>
        <w:t xml:space="preserve">WHEREAS, </w:t>
      </w:r>
      <w:r w:rsidRPr="00585A07">
        <w:t xml:space="preserve">the Framework will thus have the effect of </w:t>
      </w:r>
      <w:r w:rsidR="00A57FD8" w:rsidRPr="00585A07">
        <w:t>usurping the state-mandated GPS</w:t>
      </w:r>
      <w:r w:rsidRPr="00585A07">
        <w:t xml:space="preserve">; </w:t>
      </w:r>
    </w:p>
    <w:p w:rsidR="00585A07" w:rsidRPr="00585A07" w:rsidRDefault="00585A07" w:rsidP="00585A07">
      <w:pPr>
        <w:spacing w:after="0" w:line="240" w:lineRule="auto"/>
        <w:contextualSpacing/>
      </w:pPr>
    </w:p>
    <w:p w:rsidR="00585A07" w:rsidRPr="00585A07" w:rsidRDefault="00FB37B4" w:rsidP="00585A07">
      <w:pPr>
        <w:spacing w:after="0" w:line="240" w:lineRule="auto"/>
      </w:pPr>
      <w:r w:rsidRPr="00585A07">
        <w:rPr>
          <w:b/>
        </w:rPr>
        <w:t xml:space="preserve">THEREFORE, </w:t>
      </w:r>
      <w:r w:rsidRPr="00585A07">
        <w:t>the Board of</w:t>
      </w:r>
      <w:r w:rsidR="00A57FD8" w:rsidRPr="00585A07">
        <w:t xml:space="preserve"> Education of the State of Georgia</w:t>
      </w:r>
      <w:r w:rsidRPr="00585A07">
        <w:t xml:space="preserve"> demands that the College Board delay the implementation of the new APUS</w:t>
      </w:r>
      <w:r w:rsidR="00BF7E82">
        <w:t>H Framework for at least a year</w:t>
      </w:r>
      <w:bookmarkStart w:id="0" w:name="_GoBack"/>
      <w:bookmarkEnd w:id="0"/>
      <w:r w:rsidRPr="00585A07">
        <w:t xml:space="preserve"> and that during that time a committee be convened to draft an APUSH Framework that is consistent both with the APUSH course’s tradi</w:t>
      </w:r>
      <w:r w:rsidR="00A57FD8" w:rsidRPr="00585A07">
        <w:t>tional mission and with the GPS mandated by the State of Georgia</w:t>
      </w:r>
      <w:r w:rsidRPr="00585A07">
        <w:t>; and</w:t>
      </w:r>
    </w:p>
    <w:p w:rsidR="00FF1547" w:rsidRPr="00585A07" w:rsidRDefault="005C4E4E" w:rsidP="00585A07">
      <w:pPr>
        <w:spacing w:after="0" w:line="240" w:lineRule="auto"/>
      </w:pPr>
      <w:r w:rsidRPr="00585A07">
        <w:br/>
      </w:r>
      <w:r w:rsidR="00FB37B4" w:rsidRPr="00585A07">
        <w:rPr>
          <w:b/>
        </w:rPr>
        <w:t xml:space="preserve">FURTHERMORE, </w:t>
      </w:r>
      <w:r w:rsidR="00FB37B4" w:rsidRPr="00585A07">
        <w:t>the Board of Education requests that the Legislature investigate this matter.</w:t>
      </w:r>
    </w:p>
    <w:sectPr w:rsidR="00FF1547" w:rsidRPr="00585A07" w:rsidSect="00585A0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ED"/>
    <w:rsid w:val="00042CDF"/>
    <w:rsid w:val="00100FA3"/>
    <w:rsid w:val="001E0D2F"/>
    <w:rsid w:val="003857AE"/>
    <w:rsid w:val="003A3D6F"/>
    <w:rsid w:val="00585A07"/>
    <w:rsid w:val="005C4E4E"/>
    <w:rsid w:val="008B009B"/>
    <w:rsid w:val="00971B93"/>
    <w:rsid w:val="00A57FD8"/>
    <w:rsid w:val="00BF7E82"/>
    <w:rsid w:val="00D23A27"/>
    <w:rsid w:val="00DD565B"/>
    <w:rsid w:val="00F43BED"/>
    <w:rsid w:val="00FB37B4"/>
    <w:rsid w:val="00FD5636"/>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7AE"/>
    <w:rPr>
      <w:sz w:val="16"/>
      <w:szCs w:val="16"/>
    </w:rPr>
  </w:style>
  <w:style w:type="paragraph" w:styleId="CommentText">
    <w:name w:val="annotation text"/>
    <w:basedOn w:val="Normal"/>
    <w:link w:val="CommentTextChar"/>
    <w:uiPriority w:val="99"/>
    <w:semiHidden/>
    <w:unhideWhenUsed/>
    <w:rsid w:val="003857AE"/>
    <w:pPr>
      <w:spacing w:line="240" w:lineRule="auto"/>
    </w:pPr>
    <w:rPr>
      <w:sz w:val="20"/>
      <w:szCs w:val="20"/>
    </w:rPr>
  </w:style>
  <w:style w:type="character" w:customStyle="1" w:styleId="CommentTextChar">
    <w:name w:val="Comment Text Char"/>
    <w:basedOn w:val="DefaultParagraphFont"/>
    <w:link w:val="CommentText"/>
    <w:uiPriority w:val="99"/>
    <w:semiHidden/>
    <w:rsid w:val="003857AE"/>
    <w:rPr>
      <w:sz w:val="20"/>
      <w:szCs w:val="20"/>
    </w:rPr>
  </w:style>
  <w:style w:type="paragraph" w:styleId="CommentSubject">
    <w:name w:val="annotation subject"/>
    <w:basedOn w:val="CommentText"/>
    <w:next w:val="CommentText"/>
    <w:link w:val="CommentSubjectChar"/>
    <w:uiPriority w:val="99"/>
    <w:semiHidden/>
    <w:unhideWhenUsed/>
    <w:rsid w:val="003857AE"/>
    <w:rPr>
      <w:b/>
      <w:bCs/>
    </w:rPr>
  </w:style>
  <w:style w:type="character" w:customStyle="1" w:styleId="CommentSubjectChar">
    <w:name w:val="Comment Subject Char"/>
    <w:basedOn w:val="CommentTextChar"/>
    <w:link w:val="CommentSubject"/>
    <w:uiPriority w:val="99"/>
    <w:semiHidden/>
    <w:rsid w:val="003857AE"/>
    <w:rPr>
      <w:b/>
      <w:bCs/>
      <w:sz w:val="20"/>
      <w:szCs w:val="20"/>
    </w:rPr>
  </w:style>
  <w:style w:type="paragraph" w:styleId="BalloonText">
    <w:name w:val="Balloon Text"/>
    <w:basedOn w:val="Normal"/>
    <w:link w:val="BalloonTextChar"/>
    <w:uiPriority w:val="99"/>
    <w:semiHidden/>
    <w:unhideWhenUsed/>
    <w:rsid w:val="0038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7AE"/>
    <w:rPr>
      <w:sz w:val="16"/>
      <w:szCs w:val="16"/>
    </w:rPr>
  </w:style>
  <w:style w:type="paragraph" w:styleId="CommentText">
    <w:name w:val="annotation text"/>
    <w:basedOn w:val="Normal"/>
    <w:link w:val="CommentTextChar"/>
    <w:uiPriority w:val="99"/>
    <w:semiHidden/>
    <w:unhideWhenUsed/>
    <w:rsid w:val="003857AE"/>
    <w:pPr>
      <w:spacing w:line="240" w:lineRule="auto"/>
    </w:pPr>
    <w:rPr>
      <w:sz w:val="20"/>
      <w:szCs w:val="20"/>
    </w:rPr>
  </w:style>
  <w:style w:type="character" w:customStyle="1" w:styleId="CommentTextChar">
    <w:name w:val="Comment Text Char"/>
    <w:basedOn w:val="DefaultParagraphFont"/>
    <w:link w:val="CommentText"/>
    <w:uiPriority w:val="99"/>
    <w:semiHidden/>
    <w:rsid w:val="003857AE"/>
    <w:rPr>
      <w:sz w:val="20"/>
      <w:szCs w:val="20"/>
    </w:rPr>
  </w:style>
  <w:style w:type="paragraph" w:styleId="CommentSubject">
    <w:name w:val="annotation subject"/>
    <w:basedOn w:val="CommentText"/>
    <w:next w:val="CommentText"/>
    <w:link w:val="CommentSubjectChar"/>
    <w:uiPriority w:val="99"/>
    <w:semiHidden/>
    <w:unhideWhenUsed/>
    <w:rsid w:val="003857AE"/>
    <w:rPr>
      <w:b/>
      <w:bCs/>
    </w:rPr>
  </w:style>
  <w:style w:type="character" w:customStyle="1" w:styleId="CommentSubjectChar">
    <w:name w:val="Comment Subject Char"/>
    <w:basedOn w:val="CommentTextChar"/>
    <w:link w:val="CommentSubject"/>
    <w:uiPriority w:val="99"/>
    <w:semiHidden/>
    <w:rsid w:val="003857AE"/>
    <w:rPr>
      <w:b/>
      <w:bCs/>
      <w:sz w:val="20"/>
      <w:szCs w:val="20"/>
    </w:rPr>
  </w:style>
  <w:style w:type="paragraph" w:styleId="BalloonText">
    <w:name w:val="Balloon Text"/>
    <w:basedOn w:val="Normal"/>
    <w:link w:val="BalloonTextChar"/>
    <w:uiPriority w:val="99"/>
    <w:semiHidden/>
    <w:unhideWhenUsed/>
    <w:rsid w:val="0038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Robbins</dc:creator>
  <cp:lastModifiedBy>Tanya Ditty</cp:lastModifiedBy>
  <cp:revision>11</cp:revision>
  <dcterms:created xsi:type="dcterms:W3CDTF">2014-07-08T17:09:00Z</dcterms:created>
  <dcterms:modified xsi:type="dcterms:W3CDTF">2014-07-11T16:43:00Z</dcterms:modified>
</cp:coreProperties>
</file>